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rPr>
      </w:pPr>
      <w:bookmarkStart w:id="0" w:name="_GoBack"/>
      <w:r>
        <w:rPr>
          <w:rFonts w:hint="eastAsia" w:ascii="黑体" w:hAnsi="黑体" w:eastAsia="黑体" w:cs="黑体"/>
          <w:b/>
          <w:bCs/>
          <w:sz w:val="32"/>
          <w:szCs w:val="32"/>
        </w:rPr>
        <w:t>潜心教育 用爱浇灌 静待花开</w:t>
      </w:r>
      <w:r>
        <w:rPr>
          <w:rFonts w:hint="eastAsia" w:ascii="黑体" w:hAnsi="黑体" w:eastAsia="黑体" w:cs="黑体"/>
          <w:b/>
          <w:bCs/>
          <w:sz w:val="32"/>
          <w:szCs w:val="32"/>
        </w:rPr>
        <w:t xml:space="preserve"> </w:t>
      </w:r>
    </w:p>
    <w:bookmarkEnd w:id="0"/>
    <w:p>
      <w:pPr>
        <w:spacing w:line="360" w:lineRule="auto"/>
        <w:ind w:firstLine="1020" w:firstLineChars="425"/>
        <w:jc w:val="left"/>
        <w:rPr>
          <w:rFonts w:hint="default" w:ascii="楷体" w:hAnsi="楷体" w:eastAsia="楷体" w:cs="楷体"/>
          <w:sz w:val="24"/>
          <w:lang w:val="en-US" w:eastAsia="zh-CN"/>
        </w:rPr>
      </w:pPr>
      <w:r>
        <w:rPr>
          <w:rFonts w:hint="eastAsia" w:ascii="楷体" w:hAnsi="楷体" w:eastAsia="楷体" w:cs="楷体"/>
          <w:sz w:val="24"/>
        </w:rPr>
        <w:t>成都市双流区公兴幼儿园</w:t>
      </w:r>
      <w:r>
        <w:rPr>
          <w:rFonts w:hint="eastAsia" w:ascii="楷体" w:hAnsi="楷体" w:eastAsia="楷体" w:cs="楷体"/>
          <w:sz w:val="24"/>
          <w:lang w:val="en-US" w:eastAsia="zh-CN"/>
        </w:rPr>
        <w:t xml:space="preserve">        郭佳丽  18981820417</w:t>
      </w:r>
    </w:p>
    <w:p>
      <w:pPr>
        <w:spacing w:line="360" w:lineRule="auto"/>
        <w:ind w:firstLine="540" w:firstLineChars="225"/>
        <w:jc w:val="left"/>
        <w:rPr>
          <w:sz w:val="24"/>
        </w:rPr>
      </w:pPr>
      <w:r>
        <w:rPr>
          <w:rFonts w:hint="eastAsia"/>
          <w:sz w:val="24"/>
        </w:rPr>
        <w:t>根据《教育部办公厅关于开展2019年全国学前教育宣传月活动的通知》和</w:t>
      </w:r>
    </w:p>
    <w:p>
      <w:pPr>
        <w:spacing w:line="360" w:lineRule="auto"/>
        <w:jc w:val="left"/>
        <w:rPr>
          <w:sz w:val="24"/>
        </w:rPr>
      </w:pPr>
      <w:r>
        <w:rPr>
          <w:rFonts w:hint="eastAsia"/>
          <w:sz w:val="24"/>
        </w:rPr>
        <w:t>成都市双流区教育局学前科关于开展2019年全国学前教育宣传月活动的相关要求，结合幼儿园实际情况，我们开展了系列“科学做好入学准备”的宣传活动。旨在引导广大教师和家长树立科学理念，尊重幼儿身心发展规律，关注孩子身心健康全面发展，将入学准备贯穿到幼儿园教育的全过程，为幼儿今后的学习和生活做好准备，为其今后的学习奠定良好的基础。我们围绕宣传主题，从幼儿、教师、家长三方面积极开展系列宣传活动，现将工作总结如下：</w:t>
      </w:r>
    </w:p>
    <w:p>
      <w:pPr>
        <w:numPr>
          <w:ilvl w:val="0"/>
          <w:numId w:val="1"/>
        </w:numPr>
        <w:spacing w:line="360" w:lineRule="auto"/>
        <w:jc w:val="left"/>
        <w:rPr>
          <w:b/>
          <w:bCs/>
          <w:sz w:val="24"/>
        </w:rPr>
      </w:pPr>
      <w:r>
        <w:rPr>
          <w:rFonts w:hint="eastAsia"/>
          <w:b/>
          <w:bCs/>
          <w:sz w:val="24"/>
        </w:rPr>
        <w:t>围绕主题，制定计划，责任落实到人</w:t>
      </w:r>
    </w:p>
    <w:p>
      <w:pPr>
        <w:spacing w:line="360" w:lineRule="auto"/>
        <w:ind w:firstLine="480"/>
        <w:jc w:val="left"/>
        <w:rPr>
          <w:sz w:val="24"/>
        </w:rPr>
      </w:pPr>
      <w:r>
        <w:rPr>
          <w:rFonts w:hint="eastAsia"/>
          <w:sz w:val="24"/>
        </w:rPr>
        <w:t>从孩子入园开始就已经踏出了成长的第一步，他们每天面对的都是生活中的实际问题，他们开始学习集体生活，学习如何与人友好相处，在学习中逐步建立规则意识和秩序感，增强解决问题的能力，主动探索和学习。科学的入学准备应该踏踏实实引领孩子走好幼儿园生活的每一步，丰富孩子的生活经验，帮助孩子养成良好的行为习惯，涵养孩子健康的品格。为进一步向家长和教师传递正确的观念，我们分别成立了以园长为组长，中层干部为组员的领导小组，紧扣“科学做好科学准备”的活动主题，认真解读文件要求，制定了宣传活动实施方案，共同为第8个学前教育宣传月活献计献策。以园长牵头，将责任落实到人，做到宣传活动向孩子、教师、家长及社区全覆盖，提高孩子的学习习惯和学习能力，提升教师专业素质，提高家长育儿理念。</w:t>
      </w:r>
    </w:p>
    <w:p>
      <w:pPr>
        <w:spacing w:line="360" w:lineRule="auto"/>
        <w:ind w:firstLine="480"/>
        <w:jc w:val="left"/>
        <w:rPr>
          <w:rFonts w:ascii="宋体" w:hAnsi="宋体" w:cs="宋体"/>
          <w:sz w:val="24"/>
        </w:rPr>
      </w:pPr>
      <w:r>
        <w:rPr>
          <w:rFonts w:ascii="宋体" w:hAnsi="宋体" w:cs="宋体"/>
          <w:sz w:val="24"/>
        </w:rPr>
        <w:drawing>
          <wp:inline distT="0" distB="0" distL="114300" distR="114300">
            <wp:extent cx="2332990" cy="2059305"/>
            <wp:effectExtent l="0" t="0" r="0" b="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4"/>
                    <a:stretch>
                      <a:fillRect/>
                    </a:stretch>
                  </pic:blipFill>
                  <pic:spPr>
                    <a:xfrm>
                      <a:off x="0" y="0"/>
                      <a:ext cx="2338070" cy="2064010"/>
                    </a:xfrm>
                    <a:prstGeom prst="rect">
                      <a:avLst/>
                    </a:prstGeom>
                    <a:noFill/>
                    <a:ln w="9525">
                      <a:noFill/>
                    </a:ln>
                  </pic:spPr>
                </pic:pic>
              </a:graphicData>
            </a:graphic>
          </wp:inline>
        </w:drawing>
      </w:r>
      <w:r>
        <w:rPr>
          <w:rFonts w:hint="eastAsia" w:ascii="宋体" w:hAnsi="宋体" w:cs="宋体"/>
          <w:sz w:val="24"/>
        </w:rPr>
        <w:t xml:space="preserve">   </w:t>
      </w:r>
      <w:r>
        <w:rPr>
          <w:rFonts w:ascii="宋体" w:hAnsi="宋体" w:cs="宋体"/>
          <w:sz w:val="24"/>
        </w:rPr>
        <w:drawing>
          <wp:inline distT="0" distB="0" distL="114300" distR="114300">
            <wp:extent cx="2330450" cy="2059305"/>
            <wp:effectExtent l="0" t="0" r="0" b="0"/>
            <wp:docPr id="22" name="图片 22" descr="129DC6FA80714A0A29F1E8B988974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29DC6FA80714A0A29F1E8B988974DE3"/>
                    <pic:cNvPicPr>
                      <a:picLocks noChangeAspect="1"/>
                    </pic:cNvPicPr>
                  </pic:nvPicPr>
                  <pic:blipFill>
                    <a:blip r:embed="rId5"/>
                    <a:stretch>
                      <a:fillRect/>
                    </a:stretch>
                  </pic:blipFill>
                  <pic:spPr>
                    <a:xfrm>
                      <a:off x="0" y="0"/>
                      <a:ext cx="2330450" cy="2059449"/>
                    </a:xfrm>
                    <a:prstGeom prst="rect">
                      <a:avLst/>
                    </a:prstGeom>
                  </pic:spPr>
                </pic:pic>
              </a:graphicData>
            </a:graphic>
          </wp:inline>
        </w:drawing>
      </w:r>
    </w:p>
    <w:p>
      <w:pPr>
        <w:spacing w:line="360" w:lineRule="auto"/>
        <w:ind w:firstLine="480"/>
        <w:jc w:val="left"/>
        <w:rPr>
          <w:rFonts w:ascii="宋体" w:hAnsi="宋体" w:cs="宋体"/>
          <w:b/>
          <w:bCs/>
          <w:sz w:val="24"/>
        </w:rPr>
      </w:pPr>
      <w:r>
        <w:rPr>
          <w:rFonts w:hint="eastAsia" w:ascii="宋体" w:hAnsi="宋体" w:cs="宋体"/>
          <w:b/>
          <w:bCs/>
          <w:sz w:val="24"/>
        </w:rPr>
        <w:t>学前教育宣传月活动启动仪式</w:t>
      </w:r>
      <w:r>
        <w:rPr>
          <w:rFonts w:hint="eastAsia" w:ascii="宋体" w:hAnsi="宋体" w:cs="宋体"/>
          <w:sz w:val="24"/>
        </w:rPr>
        <w:t xml:space="preserve">    </w:t>
      </w:r>
      <w:r>
        <w:rPr>
          <w:rFonts w:hint="eastAsia" w:ascii="宋体" w:hAnsi="宋体" w:cs="宋体"/>
          <w:b/>
          <w:bCs/>
          <w:sz w:val="24"/>
        </w:rPr>
        <w:t>公兴幼儿园科学做好入学准备宣传方案</w:t>
      </w:r>
    </w:p>
    <w:p>
      <w:pPr>
        <w:spacing w:line="360" w:lineRule="auto"/>
        <w:ind w:firstLine="480"/>
        <w:jc w:val="left"/>
      </w:pPr>
      <w:r>
        <w:drawing>
          <wp:inline distT="0" distB="0" distL="114300" distR="114300">
            <wp:extent cx="4811395" cy="2332355"/>
            <wp:effectExtent l="0" t="0" r="8255" b="10795"/>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6"/>
                    <a:stretch>
                      <a:fillRect/>
                    </a:stretch>
                  </pic:blipFill>
                  <pic:spPr>
                    <a:xfrm>
                      <a:off x="0" y="0"/>
                      <a:ext cx="4811395" cy="2332355"/>
                    </a:xfrm>
                    <a:prstGeom prst="rect">
                      <a:avLst/>
                    </a:prstGeom>
                    <a:noFill/>
                    <a:ln>
                      <a:noFill/>
                    </a:ln>
                  </pic:spPr>
                </pic:pic>
              </a:graphicData>
            </a:graphic>
          </wp:inline>
        </w:drawing>
      </w:r>
    </w:p>
    <w:p>
      <w:pPr>
        <w:spacing w:line="360" w:lineRule="auto"/>
        <w:ind w:firstLine="480"/>
        <w:jc w:val="center"/>
        <w:rPr>
          <w:b/>
          <w:bCs/>
          <w:sz w:val="24"/>
          <w:szCs w:val="32"/>
        </w:rPr>
      </w:pPr>
      <w:r>
        <w:rPr>
          <w:rFonts w:hint="eastAsia"/>
          <w:b/>
          <w:bCs/>
          <w:sz w:val="24"/>
          <w:szCs w:val="32"/>
        </w:rPr>
        <w:t>营造浓厚的宣传环境和宣传氛围</w:t>
      </w:r>
    </w:p>
    <w:p>
      <w:pPr>
        <w:spacing w:line="360" w:lineRule="auto"/>
        <w:ind w:firstLine="480"/>
        <w:jc w:val="left"/>
        <w:rPr>
          <w:rFonts w:ascii="宋体" w:hAnsi="宋体" w:cs="宋体"/>
          <w:b/>
          <w:bCs/>
          <w:sz w:val="24"/>
        </w:rPr>
      </w:pPr>
      <w:r>
        <w:drawing>
          <wp:inline distT="0" distB="0" distL="114300" distR="114300">
            <wp:extent cx="1675765" cy="2394585"/>
            <wp:effectExtent l="0" t="0" r="635" b="5715"/>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7"/>
                    <a:stretch>
                      <a:fillRect/>
                    </a:stretch>
                  </pic:blipFill>
                  <pic:spPr>
                    <a:xfrm>
                      <a:off x="0" y="0"/>
                      <a:ext cx="1675765" cy="2394585"/>
                    </a:xfrm>
                    <a:prstGeom prst="rect">
                      <a:avLst/>
                    </a:prstGeom>
                    <a:noFill/>
                    <a:ln>
                      <a:noFill/>
                    </a:ln>
                  </pic:spPr>
                </pic:pic>
              </a:graphicData>
            </a:graphic>
          </wp:inline>
        </w:drawing>
      </w:r>
      <w:r>
        <w:drawing>
          <wp:inline distT="0" distB="0" distL="114300" distR="114300">
            <wp:extent cx="1581150" cy="2396490"/>
            <wp:effectExtent l="0" t="0" r="0" b="381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8"/>
                    <a:stretch>
                      <a:fillRect/>
                    </a:stretch>
                  </pic:blipFill>
                  <pic:spPr>
                    <a:xfrm>
                      <a:off x="0" y="0"/>
                      <a:ext cx="1581150" cy="2396490"/>
                    </a:xfrm>
                    <a:prstGeom prst="rect">
                      <a:avLst/>
                    </a:prstGeom>
                    <a:noFill/>
                    <a:ln>
                      <a:noFill/>
                    </a:ln>
                  </pic:spPr>
                </pic:pic>
              </a:graphicData>
            </a:graphic>
          </wp:inline>
        </w:drawing>
      </w:r>
      <w:r>
        <w:drawing>
          <wp:inline distT="0" distB="0" distL="114300" distR="114300">
            <wp:extent cx="1545590" cy="2356485"/>
            <wp:effectExtent l="0" t="0" r="16510" b="5715"/>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pic:cNvPicPr>
                      <a:picLocks noChangeAspect="1"/>
                    </pic:cNvPicPr>
                  </pic:nvPicPr>
                  <pic:blipFill>
                    <a:blip r:embed="rId9"/>
                    <a:stretch>
                      <a:fillRect/>
                    </a:stretch>
                  </pic:blipFill>
                  <pic:spPr>
                    <a:xfrm>
                      <a:off x="0" y="0"/>
                      <a:ext cx="1545590" cy="2356485"/>
                    </a:xfrm>
                    <a:prstGeom prst="rect">
                      <a:avLst/>
                    </a:prstGeom>
                    <a:noFill/>
                    <a:ln>
                      <a:noFill/>
                    </a:ln>
                  </pic:spPr>
                </pic:pic>
              </a:graphicData>
            </a:graphic>
          </wp:inline>
        </w:drawing>
      </w:r>
    </w:p>
    <w:p>
      <w:pPr>
        <w:numPr>
          <w:ilvl w:val="0"/>
          <w:numId w:val="1"/>
        </w:numPr>
        <w:spacing w:line="360" w:lineRule="auto"/>
        <w:jc w:val="left"/>
        <w:rPr>
          <w:b/>
          <w:bCs/>
          <w:sz w:val="24"/>
        </w:rPr>
      </w:pPr>
      <w:r>
        <w:rPr>
          <w:rFonts w:hint="eastAsia"/>
          <w:b/>
          <w:bCs/>
          <w:sz w:val="24"/>
        </w:rPr>
        <w:t xml:space="preserve">精心策划，科学分析，明晰宣传重点 </w:t>
      </w:r>
    </w:p>
    <w:p>
      <w:pPr>
        <w:spacing w:line="360" w:lineRule="auto"/>
        <w:ind w:firstLine="480"/>
        <w:jc w:val="left"/>
        <w:rPr>
          <w:sz w:val="24"/>
        </w:rPr>
      </w:pPr>
      <w:r>
        <w:rPr>
          <w:rFonts w:hint="eastAsia"/>
          <w:sz w:val="24"/>
        </w:rPr>
        <w:t>为确保活动多维度开展，把宣传工作落到实处，经过认真分析，我们确定了宣传的重点。第一，帮助家长和教师更新教育理念，明确幼儿身心发展规律，遵循幼儿年龄特点，坚持游戏化教学，杜绝“小学化”，切实扭转一些家长过渡强调知识准备的认识偏差。第二，让家长和教师都要清楚孩子入学应该做好哪些准备？包括物质的和心理的，以及该怎么准备，重点帮助家长和教师理解，入学准备应贯穿到幼儿园全过程，要关注孩子的身心健康和学习品质，关注孩子的情感和社会适应，关注孩子的语言表达和理解能力的发展，养成良好的生活习惯和自理能力，激发学习兴趣。第三，组织幼儿走进小学，通过实地参观、询问和感受引发孩子们对小学生活的美好向往和期待，激发他们成长的愿望。第四，联动社区，将宣传范围扩大，增强辖区内父母育儿的科学理念，为他们讲解科学做好入学准备的重要性及科学性。</w:t>
      </w:r>
    </w:p>
    <w:p>
      <w:pPr>
        <w:spacing w:line="360" w:lineRule="auto"/>
        <w:jc w:val="left"/>
        <w:rPr>
          <w:rFonts w:ascii="宋体" w:hAnsi="宋体" w:cs="宋体"/>
          <w:b/>
          <w:bCs/>
          <w:sz w:val="24"/>
        </w:rPr>
      </w:pPr>
      <w:r>
        <w:rPr>
          <w:rFonts w:hint="eastAsia" w:ascii="宋体" w:hAnsi="宋体" w:cs="宋体"/>
          <w:b/>
          <w:bCs/>
          <w:sz w:val="24"/>
        </w:rPr>
        <w:t>三、搭建平台、找准抓手、注重宣传实效</w:t>
      </w:r>
    </w:p>
    <w:p>
      <w:pPr>
        <w:spacing w:line="360" w:lineRule="auto"/>
        <w:ind w:firstLine="480"/>
        <w:jc w:val="left"/>
        <w:rPr>
          <w:rFonts w:hint="eastAsia" w:ascii="宋体" w:hAnsi="宋体" w:cs="宋体"/>
          <w:bCs/>
          <w:sz w:val="24"/>
        </w:rPr>
      </w:pPr>
      <w:r>
        <w:rPr>
          <w:rFonts w:hint="eastAsia" w:ascii="宋体" w:hAnsi="宋体" w:cs="宋体"/>
          <w:bCs/>
          <w:sz w:val="24"/>
        </w:rPr>
        <w:t xml:space="preserve">作为专业的学前教育工作者，我们应有科学的教育理念，超强的观察能力，能够走进儿童，读懂儿童，让更多的家长了解儿童，了解儿童的年龄特点，了解儿童的身心发展规律，顺应孩子的学习方式，用浅显易懂的语言帮助孩子实现自己生命的成长与进步，让更多的家长关注孩子的学习，关心孩子的成长，关爱孩子的发展。通过悬挂宣传主题标语、制作宣传展板，观看宣传系列视频、线上研讨、家长开放日、走进小学等多种方式开展宣传活动，让更多的人关注孩子的入学准备，了解入学准备的重要性，我们开展了以下系列宣传活动。 </w:t>
      </w:r>
    </w:p>
    <w:p>
      <w:pPr>
        <w:pStyle w:val="3"/>
        <w:widowControl/>
        <w:numPr>
          <w:ilvl w:val="0"/>
          <w:numId w:val="2"/>
        </w:numPr>
        <w:spacing w:line="360" w:lineRule="auto"/>
        <w:rPr>
          <w:rFonts w:hint="eastAsia" w:ascii="宋体" w:hAnsi="宋体" w:cs="宋体"/>
          <w:b/>
        </w:rPr>
      </w:pPr>
      <w:r>
        <w:rPr>
          <w:rFonts w:hint="eastAsia" w:ascii="宋体" w:hAnsi="宋体" w:cs="宋体"/>
          <w:b/>
        </w:rPr>
        <w:t>看宣传视频，谈入学准备的启示</w:t>
      </w:r>
    </w:p>
    <w:p>
      <w:pPr>
        <w:pStyle w:val="3"/>
        <w:widowControl/>
        <w:spacing w:line="360" w:lineRule="auto"/>
        <w:ind w:firstLine="480"/>
        <w:rPr>
          <w:rFonts w:hint="eastAsia" w:ascii="宋体" w:hAnsi="宋体" w:cs="宋体"/>
        </w:rPr>
      </w:pPr>
      <w:r>
        <w:rPr>
          <w:rFonts w:hint="eastAsia" w:ascii="宋体" w:hAnsi="宋体" w:cs="宋体"/>
        </w:rPr>
        <w:t>通过集体观看科学做好入学准备的宣传视频及“科学做好入学准备”系列访谈短片，全面了解入学准备每一个方面应如何开展相关的教育活动，家长应该做怎样的配合，帮助教师和家长更好的了解孩子的学习特点，从关注孩子的现在到关注孩子未来的学习和生活做好充足的准备，为其终身发展奠定良好的基础。</w:t>
      </w:r>
    </w:p>
    <w:p>
      <w:pPr>
        <w:rPr>
          <w:rFonts w:hint="eastAsia" w:ascii="宋体" w:hAnsi="宋体" w:cs="宋体"/>
          <w:kern w:val="0"/>
          <w:sz w:val="24"/>
        </w:rPr>
      </w:pPr>
      <w:r>
        <w:rPr>
          <w:rFonts w:ascii="宋体" w:hAnsi="宋体" w:cs="宋体"/>
        </w:rPr>
        <w:drawing>
          <wp:inline distT="0" distB="0" distL="0" distR="0">
            <wp:extent cx="5195570" cy="2298700"/>
            <wp:effectExtent l="0" t="0" r="508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91810" cy="2297034"/>
                    </a:xfrm>
                    <a:prstGeom prst="rect">
                      <a:avLst/>
                    </a:prstGeom>
                    <a:noFill/>
                  </pic:spPr>
                </pic:pic>
              </a:graphicData>
            </a:graphic>
          </wp:inline>
        </w:drawing>
      </w:r>
    </w:p>
    <w:p>
      <w:pPr>
        <w:jc w:val="center"/>
        <w:rPr>
          <w:rFonts w:hint="eastAsia" w:ascii="宋体" w:hAnsi="宋体" w:cs="宋体"/>
          <w:b/>
          <w:kern w:val="0"/>
          <w:sz w:val="24"/>
        </w:rPr>
      </w:pPr>
      <w:r>
        <w:rPr>
          <w:rFonts w:hint="eastAsia" w:ascii="宋体" w:hAnsi="宋体" w:cs="宋体"/>
          <w:b/>
          <w:kern w:val="0"/>
          <w:sz w:val="24"/>
        </w:rPr>
        <w:t>组织教师集体观看宣传视频、自主观看系列访谈短片</w:t>
      </w:r>
    </w:p>
    <w:p>
      <w:pPr>
        <w:rPr>
          <w:rFonts w:ascii="宋体" w:hAnsi="宋体" w:cs="宋体"/>
          <w:kern w:val="0"/>
          <w:sz w:val="24"/>
        </w:rPr>
      </w:pPr>
      <w:r>
        <w:rPr>
          <w:rFonts w:ascii="宋体" w:hAnsi="宋体" w:cs="宋体"/>
          <w:kern w:val="0"/>
          <w:sz w:val="24"/>
        </w:rPr>
        <w:drawing>
          <wp:inline distT="0" distB="0" distL="0" distR="0">
            <wp:extent cx="2418080" cy="2033270"/>
            <wp:effectExtent l="0" t="0" r="1270" b="5080"/>
            <wp:docPr id="52" name="图片 52" descr="C:\Users\guojiali\Documents\Tencent Files\1272521984\Image\Group\UAXNTOO16)U8`RS)CQ82C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guojiali\Documents\Tencent Files\1272521984\Image\Group\UAXNTOO16)U8`RS)CQ82C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422390" cy="2037204"/>
                    </a:xfrm>
                    <a:prstGeom prst="rect">
                      <a:avLst/>
                    </a:prstGeom>
                    <a:noFill/>
                    <a:ln>
                      <a:noFill/>
                    </a:ln>
                  </pic:spPr>
                </pic:pic>
              </a:graphicData>
            </a:graphic>
          </wp:inline>
        </w:drawing>
      </w:r>
      <w:r>
        <w:rPr>
          <w:rFonts w:hint="eastAsia" w:ascii="宋体" w:hAnsi="宋体" w:cs="宋体"/>
          <w:kern w:val="0"/>
          <w:sz w:val="24"/>
        </w:rPr>
        <w:t xml:space="preserve">      </w:t>
      </w:r>
      <w:r>
        <w:rPr>
          <w:rFonts w:ascii="宋体" w:hAnsi="宋体" w:cs="宋体"/>
          <w:kern w:val="0"/>
          <w:sz w:val="24"/>
        </w:rPr>
        <w:drawing>
          <wp:inline distT="0" distB="0" distL="0" distR="0">
            <wp:extent cx="2324100" cy="2067560"/>
            <wp:effectExtent l="0" t="0" r="0" b="8890"/>
            <wp:docPr id="53" name="图片 53" descr="C:\Users\guojiali\Documents\Tencent Files\1272521984\Image\Group\1V{X$6UDMQN{9HZW[}H~A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Users\guojiali\Documents\Tencent Files\1272521984\Image\Group\1V{X$6UDMQN{9HZW[}H~A2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324460" cy="2068086"/>
                    </a:xfrm>
                    <a:prstGeom prst="rect">
                      <a:avLst/>
                    </a:prstGeom>
                    <a:noFill/>
                    <a:ln>
                      <a:noFill/>
                    </a:ln>
                  </pic:spPr>
                </pic:pic>
              </a:graphicData>
            </a:graphic>
          </wp:inline>
        </w:drawing>
      </w:r>
    </w:p>
    <w:p>
      <w:pPr>
        <w:jc w:val="center"/>
        <w:rPr>
          <w:rFonts w:hint="eastAsia" w:ascii="宋体" w:hAnsi="宋体" w:cs="宋体"/>
          <w:b/>
          <w:kern w:val="0"/>
          <w:sz w:val="24"/>
        </w:rPr>
      </w:pPr>
      <w:r>
        <w:rPr>
          <w:rFonts w:hint="eastAsia" w:ascii="宋体" w:hAnsi="宋体" w:cs="宋体"/>
          <w:b/>
          <w:kern w:val="0"/>
          <w:sz w:val="24"/>
        </w:rPr>
        <w:t>教师交流观后感，谈自己对科学入学准备的认识</w:t>
      </w:r>
    </w:p>
    <w:p>
      <w:pPr>
        <w:rPr>
          <w:rFonts w:hint="eastAsia" w:ascii="宋体" w:hAnsi="宋体" w:cs="宋体"/>
        </w:rPr>
      </w:pPr>
      <w:r>
        <w:rPr>
          <w:rFonts w:ascii="宋体" w:hAnsi="宋体" w:cs="宋体"/>
        </w:rPr>
        <w:drawing>
          <wp:inline distT="0" distB="0" distL="0" distR="0">
            <wp:extent cx="2443480" cy="2700020"/>
            <wp:effectExtent l="0" t="0" r="0"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446082" cy="2702664"/>
                    </a:xfrm>
                    <a:prstGeom prst="rect">
                      <a:avLst/>
                    </a:prstGeom>
                    <a:noFill/>
                  </pic:spPr>
                </pic:pic>
              </a:graphicData>
            </a:graphic>
          </wp:inline>
        </w:drawing>
      </w:r>
      <w:r>
        <w:rPr>
          <w:rFonts w:hint="eastAsia" w:ascii="宋体" w:hAnsi="宋体" w:cs="宋体"/>
        </w:rPr>
        <w:t xml:space="preserve"> </w:t>
      </w:r>
      <w:r>
        <w:rPr>
          <w:rFonts w:ascii="宋体" w:hAnsi="宋体" w:cs="宋体"/>
          <w:kern w:val="0"/>
          <w:sz w:val="24"/>
        </w:rPr>
        <w:drawing>
          <wp:inline distT="0" distB="0" distL="0" distR="0">
            <wp:extent cx="2734310" cy="2759710"/>
            <wp:effectExtent l="0" t="0" r="8890" b="2540"/>
            <wp:docPr id="54" name="图片 54" descr="C:\Users\guojiali\Documents\Tencent Files\1272521984\Image\Group\OBA5Q2T8_GNT%4~FV92V$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Users\guojiali\Documents\Tencent Files\1272521984\Image\Group\OBA5Q2T8_GNT%4~FV92V$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34702" cy="2760339"/>
                    </a:xfrm>
                    <a:prstGeom prst="rect">
                      <a:avLst/>
                    </a:prstGeom>
                    <a:noFill/>
                    <a:ln>
                      <a:noFill/>
                    </a:ln>
                  </pic:spPr>
                </pic:pic>
              </a:graphicData>
            </a:graphic>
          </wp:inline>
        </w:drawing>
      </w:r>
    </w:p>
    <w:p>
      <w:pPr>
        <w:rPr>
          <w:rFonts w:hint="eastAsia" w:ascii="宋体" w:hAnsi="宋体" w:cs="宋体"/>
        </w:rPr>
      </w:pPr>
    </w:p>
    <w:p>
      <w:pPr>
        <w:rPr>
          <w:rFonts w:hint="eastAsia" w:ascii="宋体" w:hAnsi="宋体" w:cs="宋体"/>
          <w:b/>
          <w:sz w:val="24"/>
        </w:rPr>
      </w:pPr>
      <w:r>
        <w:rPr>
          <w:rFonts w:hint="eastAsia" w:ascii="宋体" w:hAnsi="宋体" w:cs="宋体"/>
        </w:rPr>
        <w:t xml:space="preserve">   </w:t>
      </w:r>
      <w:r>
        <w:rPr>
          <w:rFonts w:hint="eastAsia" w:ascii="宋体" w:hAnsi="宋体" w:cs="宋体"/>
          <w:b/>
          <w:sz w:val="24"/>
        </w:rPr>
        <w:t>向家长推荐“科学入学准备”的系列访谈短片，鼓励家长在群里交流感受</w:t>
      </w:r>
    </w:p>
    <w:p>
      <w:pPr>
        <w:rPr>
          <w:rFonts w:hint="eastAsia" w:ascii="宋体" w:hAnsi="宋体" w:cs="宋体"/>
          <w:b/>
          <w:sz w:val="24"/>
        </w:rPr>
      </w:pPr>
    </w:p>
    <w:p>
      <w:pPr>
        <w:rPr>
          <w:rFonts w:ascii="宋体" w:hAnsi="宋体" w:cs="宋体"/>
          <w:kern w:val="0"/>
          <w:sz w:val="24"/>
        </w:rPr>
      </w:pPr>
      <w:r>
        <w:rPr>
          <w:rFonts w:ascii="宋体" w:hAnsi="宋体" w:cs="宋体"/>
          <w:kern w:val="0"/>
          <w:sz w:val="24"/>
        </w:rPr>
        <w:drawing>
          <wp:inline distT="0" distB="0" distL="0" distR="0">
            <wp:extent cx="5264150" cy="2708910"/>
            <wp:effectExtent l="0" t="0" r="0" b="0"/>
            <wp:docPr id="55" name="图片 55" descr="C:\Users\guojiali\Documents\Tencent Files\1272521984\Image\Group\[P{(X`EMT$L]QCM}@8Z~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Users\guojiali\Documents\Tencent Files\1272521984\Image\Group\[P{(X`EMT$L]QCM}@8Z~G[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4297" cy="2709062"/>
                    </a:xfrm>
                    <a:prstGeom prst="rect">
                      <a:avLst/>
                    </a:prstGeom>
                    <a:noFill/>
                    <a:ln>
                      <a:noFill/>
                    </a:ln>
                  </pic:spPr>
                </pic:pic>
              </a:graphicData>
            </a:graphic>
          </wp:inline>
        </w:drawing>
      </w:r>
    </w:p>
    <w:p>
      <w:pPr>
        <w:pStyle w:val="3"/>
        <w:widowControl/>
        <w:numPr>
          <w:ilvl w:val="0"/>
          <w:numId w:val="2"/>
        </w:numPr>
        <w:spacing w:line="360" w:lineRule="auto"/>
        <w:rPr>
          <w:rFonts w:hint="eastAsia" w:ascii="宋体" w:hAnsi="宋体" w:cs="宋体"/>
          <w:b/>
        </w:rPr>
      </w:pPr>
      <w:r>
        <w:rPr>
          <w:rFonts w:hint="eastAsia" w:ascii="宋体" w:hAnsi="宋体" w:cs="宋体"/>
          <w:b/>
        </w:rPr>
        <w:t>制作宣传展板，搭建多途径宣传平台</w:t>
      </w:r>
    </w:p>
    <w:p>
      <w:pPr>
        <w:pStyle w:val="3"/>
        <w:widowControl/>
        <w:spacing w:line="360" w:lineRule="auto"/>
        <w:ind w:firstLine="480" w:firstLineChars="200"/>
        <w:rPr>
          <w:rFonts w:hint="eastAsia" w:ascii="宋体" w:hAnsi="宋体" w:cs="宋体"/>
        </w:rPr>
      </w:pPr>
      <w:r>
        <w:rPr>
          <w:rFonts w:hint="eastAsia" w:ascii="宋体" w:hAnsi="宋体" w:cs="宋体"/>
        </w:rPr>
        <w:t>为增强家长和教师对宣传主题的关注，了解宣传的重点，切实将宣传理念内化于心，外化于形，让环境助推宣传，让宣传看得见，刺激更多的家长和教师，了解孩子的学习特点，不拔苗助长，聆听孩子的一百种语言，融入孩子的世界，用他们的方式交流，我们制定了科学入学准备理念介绍、家庭配合、教师做法、幼儿自我成长与发展的三中维度宣传展板，同时制定家长一封信，通过向家长发放宣传资料的方式，激发家长的思考和学习。同时利用微信公众号推送科学入学准备的优秀案例和宣传资料，多种途径帮助家长了解科学入学准备的重要性。</w:t>
      </w:r>
    </w:p>
    <w:p>
      <w:pPr>
        <w:pStyle w:val="3"/>
        <w:widowControl/>
        <w:spacing w:line="360" w:lineRule="auto"/>
        <w:ind w:firstLine="480" w:firstLineChars="200"/>
        <w:rPr>
          <w:rFonts w:hint="eastAsia" w:asciiTheme="majorEastAsia" w:hAnsiTheme="majorEastAsia" w:eastAsiaTheme="majorEastAsia" w:cstheme="majorEastAsia"/>
        </w:rPr>
      </w:pPr>
      <w:r>
        <w:rPr>
          <w:rFonts w:hint="eastAsia" w:ascii="宋体" w:hAnsi="宋体" w:cs="宋体"/>
        </w:rPr>
        <w:t xml:space="preserve">   </w:t>
      </w:r>
      <w:r>
        <w:rPr>
          <w:rFonts w:ascii="宋体" w:hAnsi="宋体" w:cs="宋体"/>
        </w:rPr>
        <w:drawing>
          <wp:inline distT="0" distB="0" distL="0" distR="0">
            <wp:extent cx="2264410" cy="2520950"/>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64635" cy="2521009"/>
                    </a:xfrm>
                    <a:prstGeom prst="rect">
                      <a:avLst/>
                    </a:prstGeom>
                    <a:noFill/>
                  </pic:spPr>
                </pic:pic>
              </a:graphicData>
            </a:graphic>
          </wp:inline>
        </w:drawing>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rPr>
        <w:drawing>
          <wp:inline distT="0" distB="0" distL="114300" distR="114300">
            <wp:extent cx="2366645" cy="2517140"/>
            <wp:effectExtent l="0" t="0" r="0" b="0"/>
            <wp:docPr id="59" name="图片 59" descr="QQ图片2019060616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QQ图片20190606161648"/>
                    <pic:cNvPicPr>
                      <a:picLocks noChangeAspect="1"/>
                    </pic:cNvPicPr>
                  </pic:nvPicPr>
                  <pic:blipFill>
                    <a:blip r:embed="rId17"/>
                    <a:stretch>
                      <a:fillRect/>
                    </a:stretch>
                  </pic:blipFill>
                  <pic:spPr>
                    <a:xfrm>
                      <a:off x="0" y="0"/>
                      <a:ext cx="2372202" cy="2522890"/>
                    </a:xfrm>
                    <a:prstGeom prst="rect">
                      <a:avLst/>
                    </a:prstGeom>
                  </pic:spPr>
                </pic:pic>
              </a:graphicData>
            </a:graphic>
          </wp:inline>
        </w:drawing>
      </w:r>
    </w:p>
    <w:p>
      <w:pPr>
        <w:pStyle w:val="3"/>
        <w:widowControl/>
        <w:spacing w:line="360" w:lineRule="auto"/>
        <w:ind w:firstLine="482" w:firstLineChars="200"/>
        <w:jc w:val="center"/>
        <w:rPr>
          <w:rFonts w:hint="eastAsia" w:ascii="宋体" w:hAnsi="宋体" w:cs="宋体"/>
          <w:b/>
        </w:rPr>
      </w:pPr>
      <w:r>
        <w:rPr>
          <w:rFonts w:hint="eastAsia" w:asciiTheme="majorEastAsia" w:hAnsiTheme="majorEastAsia" w:eastAsiaTheme="majorEastAsia" w:cstheme="majorEastAsia"/>
          <w:b/>
        </w:rPr>
        <w:t>给家长发放宣资料</w:t>
      </w:r>
    </w:p>
    <w:p>
      <w:pPr>
        <w:pStyle w:val="3"/>
        <w:widowControl/>
        <w:spacing w:line="360" w:lineRule="auto"/>
        <w:ind w:firstLine="600" w:firstLineChars="250"/>
        <w:rPr>
          <w:rFonts w:hint="eastAsia" w:ascii="宋体" w:hAnsi="宋体" w:cs="宋体"/>
        </w:rPr>
      </w:pPr>
      <w:r>
        <w:rPr>
          <w:rFonts w:ascii="宋体" w:hAnsi="宋体" w:cs="宋体"/>
        </w:rPr>
        <w:drawing>
          <wp:inline distT="0" distB="0" distL="0" distR="0">
            <wp:extent cx="2418080" cy="2621915"/>
            <wp:effectExtent l="0" t="0" r="127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423201" cy="2627630"/>
                    </a:xfrm>
                    <a:prstGeom prst="rect">
                      <a:avLst/>
                    </a:prstGeom>
                    <a:noFill/>
                  </pic:spPr>
                </pic:pic>
              </a:graphicData>
            </a:graphic>
          </wp:inline>
        </w:drawing>
      </w:r>
      <w:r>
        <w:rPr>
          <w:rFonts w:ascii="宋体" w:hAnsi="宋体" w:cs="宋体"/>
        </w:rPr>
        <w:drawing>
          <wp:inline distT="0" distB="0" distL="0" distR="0">
            <wp:extent cx="2418080" cy="2708910"/>
            <wp:effectExtent l="0" t="0" r="127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427419" cy="2719052"/>
                    </a:xfrm>
                    <a:prstGeom prst="rect">
                      <a:avLst/>
                    </a:prstGeom>
                    <a:noFill/>
                  </pic:spPr>
                </pic:pic>
              </a:graphicData>
            </a:graphic>
          </wp:inline>
        </w:drawing>
      </w:r>
    </w:p>
    <w:p>
      <w:pPr>
        <w:pStyle w:val="3"/>
        <w:widowControl/>
        <w:spacing w:line="360" w:lineRule="auto"/>
        <w:ind w:left="720" w:leftChars="343" w:firstLine="236" w:firstLineChars="98"/>
        <w:rPr>
          <w:rFonts w:hint="eastAsia" w:ascii="宋体" w:hAnsi="宋体" w:cs="宋体"/>
          <w:b/>
        </w:rPr>
      </w:pPr>
      <w:r>
        <w:rPr>
          <w:rFonts w:hint="eastAsia" w:ascii="宋体" w:hAnsi="宋体" w:cs="宋体"/>
          <w:b/>
        </w:rPr>
        <w:t xml:space="preserve">班级教师制定班级学习计划           微信公众号推送相关育儿理念   </w:t>
      </w:r>
    </w:p>
    <w:p>
      <w:pPr>
        <w:pStyle w:val="3"/>
        <w:widowControl/>
        <w:spacing w:line="360" w:lineRule="auto"/>
        <w:ind w:left="720"/>
        <w:rPr>
          <w:rFonts w:hint="eastAsia" w:ascii="宋体" w:hAnsi="宋体" w:cs="宋体"/>
        </w:rPr>
      </w:pPr>
      <w:r>
        <w:drawing>
          <wp:inline distT="0" distB="0" distL="0" distR="0">
            <wp:extent cx="5274310" cy="23876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74310" cy="2388090"/>
                    </a:xfrm>
                    <a:prstGeom prst="rect">
                      <a:avLst/>
                    </a:prstGeom>
                  </pic:spPr>
                </pic:pic>
              </a:graphicData>
            </a:graphic>
          </wp:inline>
        </w:drawing>
      </w:r>
    </w:p>
    <w:p>
      <w:pPr>
        <w:pStyle w:val="3"/>
        <w:widowControl/>
        <w:spacing w:line="360" w:lineRule="auto"/>
        <w:ind w:left="720"/>
        <w:jc w:val="center"/>
        <w:rPr>
          <w:rFonts w:hint="eastAsia" w:ascii="宋体" w:hAnsi="宋体" w:cs="宋体"/>
          <w:b/>
        </w:rPr>
      </w:pPr>
      <w:r>
        <w:rPr>
          <w:rFonts w:hint="eastAsia" w:ascii="宋体" w:hAnsi="宋体" w:cs="宋体"/>
          <w:b/>
        </w:rPr>
        <w:t>科学入学准备，写给家长的一封信</w:t>
      </w:r>
    </w:p>
    <w:p>
      <w:pPr>
        <w:pStyle w:val="3"/>
        <w:widowControl/>
        <w:numPr>
          <w:ilvl w:val="0"/>
          <w:numId w:val="2"/>
        </w:numPr>
        <w:spacing w:line="360" w:lineRule="auto"/>
        <w:rPr>
          <w:rFonts w:hint="eastAsia" w:ascii="宋体" w:hAnsi="宋体" w:cs="宋体"/>
          <w:b/>
        </w:rPr>
      </w:pPr>
      <w:r>
        <w:rPr>
          <w:rFonts w:hint="eastAsia" w:ascii="宋体" w:hAnsi="宋体" w:cs="宋体"/>
          <w:b/>
        </w:rPr>
        <w:t>加强日常活动的组织，做好宣传活动</w:t>
      </w:r>
    </w:p>
    <w:p>
      <w:pPr>
        <w:pStyle w:val="3"/>
        <w:widowControl/>
        <w:spacing w:line="360" w:lineRule="auto"/>
        <w:ind w:firstLine="470" w:firstLineChars="196"/>
        <w:rPr>
          <w:rFonts w:hint="eastAsia" w:ascii="宋体" w:hAnsi="宋体" w:cs="宋体"/>
        </w:rPr>
      </w:pPr>
      <w:r>
        <w:rPr>
          <w:rFonts w:hint="eastAsia" w:ascii="宋体" w:hAnsi="宋体" w:cs="宋体"/>
        </w:rPr>
        <w:t>我们充分利用班级的家长开放日活动，向班级的家长宣传我们的教育理念，指导家长为幼儿做好生活常规，学习品质，社会交往等方面的入学准备，宣传幼儿园游戏教学的方式及孩子学习特点；其次，利用每周升旗仪式由大班的哥哥姐姐为小中班的弟弟妹妹讲好习惯的养成；同时，抓住六一节家长到园参加活动的机会，向广大家长宣传“科学做好入学准备”我们应该如何做，有的班级还将班级教育落实到节目表演，让家长们听见孩子的呼吁和心声，真切感受到小学化的危害，我们还通过亲子活动和师幼活动，让家长们对科学做好入学准备有了深入的了解，对小学入学“零起点”有了科学的认识和信任。</w:t>
      </w:r>
    </w:p>
    <w:p>
      <w:pPr>
        <w:pStyle w:val="3"/>
        <w:widowControl/>
        <w:spacing w:line="360" w:lineRule="auto"/>
        <w:ind w:firstLine="470" w:firstLineChars="196"/>
        <w:rPr>
          <w:rFonts w:hint="eastAsia" w:ascii="宋体" w:hAnsi="宋体" w:cs="宋体"/>
        </w:rPr>
      </w:pPr>
      <w:r>
        <w:drawing>
          <wp:inline distT="0" distB="0" distL="0" distR="0">
            <wp:extent cx="2298700" cy="2059305"/>
            <wp:effectExtent l="0" t="0" r="635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1"/>
                    <a:stretch>
                      <a:fillRect/>
                    </a:stretch>
                  </pic:blipFill>
                  <pic:spPr>
                    <a:xfrm>
                      <a:off x="0" y="0"/>
                      <a:ext cx="2300033" cy="2060625"/>
                    </a:xfrm>
                    <a:prstGeom prst="rect">
                      <a:avLst/>
                    </a:prstGeom>
                  </pic:spPr>
                </pic:pic>
              </a:graphicData>
            </a:graphic>
          </wp:inline>
        </w:drawing>
      </w:r>
      <w:r>
        <w:rPr>
          <w:rFonts w:hint="eastAsia" w:ascii="宋体" w:hAnsi="宋体" w:cs="宋体"/>
        </w:rPr>
        <w:t xml:space="preserve">   </w:t>
      </w:r>
      <w:r>
        <w:drawing>
          <wp:inline distT="0" distB="0" distL="0" distR="0">
            <wp:extent cx="2332990" cy="205930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2"/>
                    <a:stretch>
                      <a:fillRect/>
                    </a:stretch>
                  </pic:blipFill>
                  <pic:spPr>
                    <a:xfrm>
                      <a:off x="0" y="0"/>
                      <a:ext cx="2333690" cy="2060143"/>
                    </a:xfrm>
                    <a:prstGeom prst="rect">
                      <a:avLst/>
                    </a:prstGeom>
                  </pic:spPr>
                </pic:pic>
              </a:graphicData>
            </a:graphic>
          </wp:inline>
        </w:drawing>
      </w:r>
    </w:p>
    <w:p>
      <w:pPr>
        <w:pStyle w:val="3"/>
        <w:widowControl/>
        <w:spacing w:line="360" w:lineRule="auto"/>
        <w:ind w:firstLine="472" w:firstLineChars="196"/>
        <w:rPr>
          <w:rFonts w:hint="eastAsia" w:ascii="宋体" w:hAnsi="宋体" w:cs="宋体"/>
          <w:b/>
        </w:rPr>
      </w:pPr>
      <w:r>
        <w:rPr>
          <w:rFonts w:hint="eastAsia" w:ascii="宋体" w:hAnsi="宋体" w:cs="宋体"/>
          <w:b/>
        </w:rPr>
        <w:t>孩子们通过表演表达快乐入学的心声   园长向家长宣传科学入学准备</w:t>
      </w:r>
    </w:p>
    <w:p>
      <w:pPr>
        <w:pStyle w:val="3"/>
        <w:widowControl/>
        <w:numPr>
          <w:ilvl w:val="0"/>
          <w:numId w:val="2"/>
        </w:numPr>
        <w:spacing w:line="360" w:lineRule="auto"/>
        <w:rPr>
          <w:rFonts w:hint="eastAsia" w:ascii="宋体" w:hAnsi="宋体" w:cs="宋体"/>
          <w:b/>
        </w:rPr>
      </w:pPr>
      <w:r>
        <w:rPr>
          <w:rFonts w:hint="eastAsia" w:ascii="宋体" w:hAnsi="宋体" w:cs="宋体"/>
          <w:b/>
        </w:rPr>
        <w:t>走进小学，促进幼小协同</w:t>
      </w:r>
    </w:p>
    <w:p>
      <w:pPr>
        <w:pStyle w:val="3"/>
        <w:widowControl/>
        <w:spacing w:line="360" w:lineRule="auto"/>
        <w:rPr>
          <w:rFonts w:hint="eastAsia" w:ascii="宋体" w:hAnsi="宋体" w:cs="宋体"/>
          <w:kern w:val="2"/>
        </w:rPr>
      </w:pPr>
      <w:r>
        <w:rPr>
          <w:rFonts w:hint="eastAsia" w:ascii="宋体" w:hAnsi="宋体" w:cs="宋体"/>
          <w:kern w:val="2"/>
        </w:rPr>
        <w:t xml:space="preserve">   大班的孩子即将走向新的路程，为促进孩子们更好的学习和生活，我们幼小协同，双向衔接，与公兴小学一起共同宣传，取消了家长们对幼儿园提前教授小学知识的顾虑和担忧。孩子们走进小学，参观小学的环境，感受小学的学习氛围，走进小学的课堂，体验了一节不同于幼儿园教学活动的小学课，哥哥姐姐们专心学习和认真作业的模样，也给孩子们留下了深刻的印象。</w:t>
      </w:r>
    </w:p>
    <w:p>
      <w:pPr>
        <w:pStyle w:val="3"/>
        <w:widowControl/>
        <w:spacing w:line="360" w:lineRule="auto"/>
        <w:rPr>
          <w:rFonts w:ascii="宋体" w:hAnsi="宋体" w:cs="宋体"/>
          <w:kern w:val="2"/>
        </w:rPr>
      </w:pPr>
      <w:r>
        <w:rPr>
          <w:rFonts w:hint="eastAsia" w:asciiTheme="minorEastAsia" w:hAnsiTheme="minorEastAsia" w:eastAsiaTheme="minorEastAsia" w:cstheme="minorEastAsia"/>
          <w:color w:val="656363"/>
          <w:shd w:val="clear" w:color="auto" w:fill="FFFFFF"/>
        </w:rPr>
        <w:drawing>
          <wp:inline distT="0" distB="0" distL="114300" distR="114300">
            <wp:extent cx="2768600" cy="1802765"/>
            <wp:effectExtent l="0" t="0" r="0" b="6985"/>
            <wp:docPr id="64"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IMG_256"/>
                    <pic:cNvPicPr>
                      <a:picLocks noChangeAspect="1"/>
                    </pic:cNvPicPr>
                  </pic:nvPicPr>
                  <pic:blipFill>
                    <a:blip r:embed="rId23"/>
                    <a:stretch>
                      <a:fillRect/>
                    </a:stretch>
                  </pic:blipFill>
                  <pic:spPr>
                    <a:xfrm>
                      <a:off x="0" y="0"/>
                      <a:ext cx="2771775" cy="1805076"/>
                    </a:xfrm>
                    <a:prstGeom prst="rect">
                      <a:avLst/>
                    </a:prstGeom>
                    <a:noFill/>
                    <a:ln w="9525">
                      <a:noFill/>
                    </a:ln>
                  </pic:spPr>
                </pic:pic>
              </a:graphicData>
            </a:graphic>
          </wp:inline>
        </w:drawing>
      </w:r>
      <w:r>
        <w:rPr>
          <w:rFonts w:hint="eastAsia" w:asciiTheme="minorEastAsia" w:hAnsiTheme="minorEastAsia" w:eastAsiaTheme="minorEastAsia" w:cstheme="minorEastAsia"/>
          <w:color w:val="656363"/>
          <w:shd w:val="clear" w:color="auto" w:fill="FFFFFF"/>
        </w:rPr>
        <w:drawing>
          <wp:inline distT="0" distB="0" distL="114300" distR="114300">
            <wp:extent cx="2435225" cy="1811655"/>
            <wp:effectExtent l="0" t="0" r="3175" b="0"/>
            <wp:docPr id="65" name="图片 6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IMG_257"/>
                    <pic:cNvPicPr>
                      <a:picLocks noChangeAspect="1"/>
                    </pic:cNvPicPr>
                  </pic:nvPicPr>
                  <pic:blipFill>
                    <a:blip r:embed="rId24"/>
                    <a:stretch>
                      <a:fillRect/>
                    </a:stretch>
                  </pic:blipFill>
                  <pic:spPr>
                    <a:xfrm>
                      <a:off x="0" y="0"/>
                      <a:ext cx="2436104" cy="1812121"/>
                    </a:xfrm>
                    <a:prstGeom prst="rect">
                      <a:avLst/>
                    </a:prstGeom>
                    <a:noFill/>
                    <a:ln w="9525">
                      <a:noFill/>
                    </a:ln>
                  </pic:spPr>
                </pic:pic>
              </a:graphicData>
            </a:graphic>
          </wp:inline>
        </w:drawing>
      </w:r>
    </w:p>
    <w:p>
      <w:pPr>
        <w:widowControl/>
        <w:shd w:val="clear" w:color="auto" w:fill="FFFFFF"/>
        <w:spacing w:line="360" w:lineRule="auto"/>
        <w:jc w:val="left"/>
        <w:rPr>
          <w:rFonts w:ascii="宋体" w:hAnsi="宋体" w:cs="宋体"/>
          <w:sz w:val="24"/>
        </w:rPr>
      </w:pPr>
      <w:r>
        <w:rPr>
          <w:rFonts w:hint="eastAsia" w:ascii="宋体" w:hAnsi="宋体" w:cs="宋体"/>
          <w:sz w:val="24"/>
        </w:rPr>
        <w:drawing>
          <wp:inline distT="0" distB="0" distL="114300" distR="114300">
            <wp:extent cx="5144135" cy="1905635"/>
            <wp:effectExtent l="0" t="0" r="0" b="0"/>
            <wp:docPr id="66" name="图片 6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IMG_258"/>
                    <pic:cNvPicPr>
                      <a:picLocks noChangeAspect="1"/>
                    </pic:cNvPicPr>
                  </pic:nvPicPr>
                  <pic:blipFill>
                    <a:blip r:embed="rId25"/>
                    <a:stretch>
                      <a:fillRect/>
                    </a:stretch>
                  </pic:blipFill>
                  <pic:spPr>
                    <a:xfrm>
                      <a:off x="0" y="0"/>
                      <a:ext cx="5147100" cy="1906650"/>
                    </a:xfrm>
                    <a:prstGeom prst="rect">
                      <a:avLst/>
                    </a:prstGeom>
                    <a:noFill/>
                    <a:ln w="9525">
                      <a:noFill/>
                    </a:ln>
                  </pic:spPr>
                </pic:pic>
              </a:graphicData>
            </a:graphic>
          </wp:inline>
        </w:drawing>
      </w:r>
    </w:p>
    <w:p>
      <w:pPr>
        <w:widowControl/>
        <w:shd w:val="clear" w:color="auto" w:fill="FFFFFF"/>
        <w:spacing w:line="360" w:lineRule="auto"/>
        <w:ind w:firstLine="420"/>
        <w:jc w:val="left"/>
        <w:rPr>
          <w:rFonts w:hint="eastAsia" w:ascii="宋体" w:hAnsi="宋体" w:cs="宋体"/>
          <w:sz w:val="24"/>
        </w:rPr>
      </w:pPr>
      <w:r>
        <w:rPr>
          <w:rFonts w:hint="eastAsia" w:ascii="宋体" w:hAnsi="宋体" w:cs="宋体"/>
          <w:sz w:val="24"/>
        </w:rPr>
        <w:t>通过参观小学，激起了他们对小学生活的向往和期待，为孩子们顺利进入小学学习奠定了良好的基础。愿孩子们都能迈着自信、从容的步伐走进小学、开始新的生活。</w:t>
      </w:r>
    </w:p>
    <w:p>
      <w:pPr>
        <w:pStyle w:val="3"/>
        <w:widowControl/>
        <w:numPr>
          <w:ilvl w:val="0"/>
          <w:numId w:val="2"/>
        </w:numPr>
        <w:spacing w:line="360" w:lineRule="auto"/>
        <w:rPr>
          <w:rFonts w:hint="eastAsia" w:ascii="宋体" w:hAnsi="宋体" w:cs="宋体"/>
          <w:b/>
        </w:rPr>
      </w:pPr>
      <w:r>
        <w:rPr>
          <w:rFonts w:hint="eastAsia" w:ascii="宋体" w:hAnsi="宋体" w:cs="宋体"/>
          <w:b/>
        </w:rPr>
        <w:t xml:space="preserve">联动社区，辐射更多群体 </w:t>
      </w:r>
    </w:p>
    <w:p>
      <w:pPr>
        <w:pStyle w:val="3"/>
        <w:widowControl/>
        <w:spacing w:line="360" w:lineRule="auto"/>
        <w:ind w:firstLine="480" w:firstLineChars="200"/>
        <w:rPr>
          <w:rFonts w:hint="eastAsia" w:ascii="宋体" w:hAnsi="宋体" w:cs="宋体"/>
        </w:rPr>
      </w:pPr>
      <w:r>
        <w:rPr>
          <w:rFonts w:hint="eastAsia" w:ascii="宋体" w:hAnsi="宋体" w:cs="宋体"/>
        </w:rPr>
        <w:t>为进一步帮助广大家长树立科学育儿理念，尊重幼儿身心发展规律和学习特点，关注幼儿身心全面发展，将入学准备教育贯穿幼儿园教育的全过程，公兴幼儿园教师联合双塘社区走进荷韵佳苑小区开展主题为“科学做好入学准备”的宣传活动。活动中，教师通过发放科学做好入学准备致家长一封信，问题解答，主动交流等方式，向家长传递科学育儿理念及科学入学准备，帮助家长进一步了解孩子是从游戏和生活中获得直接，感性的经验，以达到学习的目的，是一种潜移默化的学习方式。</w:t>
      </w:r>
    </w:p>
    <w:p>
      <w:pPr>
        <w:pStyle w:val="3"/>
        <w:spacing w:line="360" w:lineRule="auto"/>
        <w:ind w:firstLine="480" w:firstLineChars="200"/>
        <w:rPr>
          <w:rFonts w:hint="eastAsia" w:ascii="宋体" w:hAnsi="宋体" w:cs="宋体"/>
        </w:rPr>
      </w:pPr>
      <w:r>
        <w:rPr>
          <w:rFonts w:hint="eastAsia" w:ascii="宋体" w:hAnsi="宋体" w:cs="宋体"/>
        </w:rPr>
        <w:t>相信在老师们的宣传下，家长们对孩子生活、学习等方面的入学准备有了深入了解，我们应当选择相信孩子，相信孩子有自我成长的力量，相信孩子有主动学习的能力，能够对新环境，新挑战进行自我调节与适应。科学做好入学准备，不仅仅是孩子们和家长们需要做的，也应该成为全社区共同关注的话题。</w:t>
      </w:r>
    </w:p>
    <w:p>
      <w:pPr>
        <w:pStyle w:val="3"/>
        <w:widowControl/>
        <w:shd w:val="clear" w:color="auto" w:fill="FFFFFF"/>
        <w:spacing w:before="226" w:after="150" w:line="360" w:lineRule="auto"/>
        <w:jc w:val="center"/>
        <w:rPr>
          <w:rFonts w:hint="eastAsia" w:ascii="宋体" w:hAnsi="宋体" w:cs="宋体"/>
          <w:b/>
        </w:rPr>
      </w:pPr>
      <w:r>
        <w:rPr>
          <w:rFonts w:hint="eastAsia" w:ascii="微软雅黑" w:hAnsi="微软雅黑" w:eastAsia="微软雅黑" w:cs="微软雅黑"/>
          <w:color w:val="656363"/>
          <w:shd w:val="clear" w:color="auto" w:fill="FFFFFF"/>
        </w:rPr>
        <w:drawing>
          <wp:inline distT="0" distB="0" distL="114300" distR="114300">
            <wp:extent cx="2597785" cy="1862455"/>
            <wp:effectExtent l="0" t="0" r="0" b="4445"/>
            <wp:docPr id="6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IMG_256"/>
                    <pic:cNvPicPr>
                      <a:picLocks noChangeAspect="1"/>
                    </pic:cNvPicPr>
                  </pic:nvPicPr>
                  <pic:blipFill>
                    <a:blip r:embed="rId26"/>
                    <a:stretch>
                      <a:fillRect/>
                    </a:stretch>
                  </pic:blipFill>
                  <pic:spPr>
                    <a:xfrm>
                      <a:off x="0" y="0"/>
                      <a:ext cx="2597921" cy="1862983"/>
                    </a:xfrm>
                    <a:prstGeom prst="rect">
                      <a:avLst/>
                    </a:prstGeom>
                    <a:noFill/>
                    <a:ln w="9525">
                      <a:noFill/>
                    </a:ln>
                  </pic:spPr>
                </pic:pic>
              </a:graphicData>
            </a:graphic>
          </wp:inline>
        </w:drawing>
      </w:r>
      <w:r>
        <w:rPr>
          <w:rFonts w:hint="eastAsia" w:ascii="微软雅黑" w:hAnsi="微软雅黑" w:eastAsia="微软雅黑" w:cs="微软雅黑"/>
          <w:color w:val="656363"/>
          <w:shd w:val="clear" w:color="auto" w:fill="FFFFFF"/>
        </w:rPr>
        <w:drawing>
          <wp:inline distT="0" distB="0" distL="114300" distR="114300">
            <wp:extent cx="2512060" cy="1871345"/>
            <wp:effectExtent l="0" t="0" r="2540" b="0"/>
            <wp:docPr id="6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descr="IMG_257"/>
                    <pic:cNvPicPr>
                      <a:picLocks noChangeAspect="1"/>
                    </pic:cNvPicPr>
                  </pic:nvPicPr>
                  <pic:blipFill>
                    <a:blip r:embed="rId27"/>
                    <a:stretch>
                      <a:fillRect/>
                    </a:stretch>
                  </pic:blipFill>
                  <pic:spPr>
                    <a:xfrm>
                      <a:off x="0" y="0"/>
                      <a:ext cx="2518410" cy="1875959"/>
                    </a:xfrm>
                    <a:prstGeom prst="rect">
                      <a:avLst/>
                    </a:prstGeom>
                    <a:noFill/>
                    <a:ln w="9525">
                      <a:noFill/>
                    </a:ln>
                  </pic:spPr>
                </pic:pic>
              </a:graphicData>
            </a:graphic>
          </wp:inline>
        </w:drawing>
      </w:r>
      <w:r>
        <w:rPr>
          <w:rFonts w:hint="eastAsia" w:ascii="宋体" w:hAnsi="宋体" w:cs="宋体"/>
          <w:b/>
        </w:rPr>
        <w:t>教师走进社区做宣传，向家长细心讲解入学准备的相关知</w:t>
      </w:r>
      <w:r>
        <w:rPr>
          <w:rFonts w:hint="eastAsia" w:ascii="微软雅黑" w:hAnsi="微软雅黑" w:eastAsia="微软雅黑" w:cs="微软雅黑"/>
          <w:color w:val="656363"/>
          <w:shd w:val="clear" w:color="auto" w:fill="FFFFFF"/>
        </w:rPr>
        <w:drawing>
          <wp:inline distT="0" distB="0" distL="114300" distR="114300">
            <wp:extent cx="2520950" cy="2101850"/>
            <wp:effectExtent l="0" t="0" r="0" b="0"/>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28"/>
                    <a:stretch>
                      <a:fillRect/>
                    </a:stretch>
                  </pic:blipFill>
                  <pic:spPr>
                    <a:xfrm>
                      <a:off x="0" y="0"/>
                      <a:ext cx="2530475" cy="2110159"/>
                    </a:xfrm>
                    <a:prstGeom prst="rect">
                      <a:avLst/>
                    </a:prstGeom>
                    <a:noFill/>
                    <a:ln w="9525">
                      <a:noFill/>
                    </a:ln>
                  </pic:spPr>
                </pic:pic>
              </a:graphicData>
            </a:graphic>
          </wp:inline>
        </w:drawing>
      </w:r>
      <w:r>
        <w:rPr>
          <w:rFonts w:hint="eastAsia" w:ascii="微软雅黑" w:hAnsi="微软雅黑" w:eastAsia="微软雅黑" w:cs="微软雅黑"/>
          <w:color w:val="656363"/>
          <w:shd w:val="clear" w:color="auto" w:fill="FFFFFF"/>
        </w:rPr>
        <w:drawing>
          <wp:inline distT="0" distB="0" distL="114300" distR="114300">
            <wp:extent cx="2698750" cy="2050415"/>
            <wp:effectExtent l="0" t="0" r="6350" b="6985"/>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29"/>
                    <a:stretch>
                      <a:fillRect/>
                    </a:stretch>
                  </pic:blipFill>
                  <pic:spPr>
                    <a:xfrm>
                      <a:off x="0" y="0"/>
                      <a:ext cx="2700020" cy="2051659"/>
                    </a:xfrm>
                    <a:prstGeom prst="rect">
                      <a:avLst/>
                    </a:prstGeom>
                    <a:noFill/>
                    <a:ln w="9525">
                      <a:noFill/>
                    </a:ln>
                  </pic:spPr>
                </pic:pic>
              </a:graphicData>
            </a:graphic>
          </wp:inline>
        </w:drawing>
      </w:r>
      <w:r>
        <w:rPr>
          <w:rFonts w:hint="eastAsia" w:ascii="宋体" w:hAnsi="宋体" w:cs="宋体"/>
          <w:b/>
        </w:rPr>
        <w:t>走进小区，向小区里的居民介绍入学准备的具体事项</w:t>
      </w:r>
    </w:p>
    <w:p>
      <w:pPr>
        <w:pStyle w:val="3"/>
        <w:widowControl/>
        <w:shd w:val="clear" w:color="auto" w:fill="FFFFFF"/>
        <w:spacing w:before="226" w:after="150" w:line="360" w:lineRule="auto"/>
        <w:rPr>
          <w:rFonts w:hint="eastAsia" w:cs="宋体" w:asciiTheme="minorEastAsia" w:hAnsiTheme="minorEastAsia" w:eastAsiaTheme="minorEastAsia"/>
        </w:rPr>
      </w:pPr>
      <w:r>
        <w:rPr>
          <w:rFonts w:hint="eastAsia" w:cs="宋体" w:asciiTheme="minorEastAsia" w:hAnsiTheme="minorEastAsia" w:eastAsiaTheme="minorEastAsia"/>
        </w:rPr>
        <w:t xml:space="preserve">    同时我们围绕“科学做好入学准备，轻松做好幼小衔接”开展了精彩的家庭教育讲座，活动中，家庭教育讲师冯晓琴老师以“三岁看大，七岁看老，十二岁定终生”这句话引发家长思考影响孩子发展的原因，并且用互动的方式向家长讲述了目前家庭教育的误区、幼小衔接的重要性以及指导策略。冯老师还使用模拟课堂的形式帮助家长了解“打骂”与“平等商量”两种处理办法达到的不同效果。通过本次互动式的培训活动，家长都收获颇深，相信家长们会越来越重视家庭教育，起到“第一任老师”的作用。</w:t>
      </w:r>
    </w:p>
    <w:p>
      <w:pPr>
        <w:pStyle w:val="3"/>
        <w:ind w:firstLine="480"/>
        <w:rPr>
          <w:rFonts w:ascii="宋体" w:hAnsi="宋体" w:cs="宋体"/>
          <w:bCs/>
        </w:rPr>
      </w:pPr>
      <w:r>
        <w:rPr>
          <w:rFonts w:hint="eastAsia" w:ascii="宋体" w:hAnsi="宋体" w:cs="宋体"/>
          <w:bCs/>
        </w:rPr>
        <w:drawing>
          <wp:inline distT="0" distB="0" distL="114300" distR="114300">
            <wp:extent cx="2486660" cy="2520950"/>
            <wp:effectExtent l="0" t="0" r="8890" b="0"/>
            <wp:docPr id="62" name="图片 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IMG_256"/>
                    <pic:cNvPicPr>
                      <a:picLocks noChangeAspect="1"/>
                    </pic:cNvPicPr>
                  </pic:nvPicPr>
                  <pic:blipFill>
                    <a:blip r:embed="rId30"/>
                    <a:stretch>
                      <a:fillRect/>
                    </a:stretch>
                  </pic:blipFill>
                  <pic:spPr>
                    <a:xfrm>
                      <a:off x="0" y="0"/>
                      <a:ext cx="2504532" cy="2538960"/>
                    </a:xfrm>
                    <a:prstGeom prst="rect">
                      <a:avLst/>
                    </a:prstGeom>
                    <a:noFill/>
                    <a:ln w="9525">
                      <a:noFill/>
                    </a:ln>
                  </pic:spPr>
                </pic:pic>
              </a:graphicData>
            </a:graphic>
          </wp:inline>
        </w:drawing>
      </w:r>
      <w:r>
        <w:rPr>
          <w:rFonts w:hint="eastAsia" w:ascii="宋体" w:hAnsi="宋体" w:cs="宋体"/>
          <w:bCs/>
        </w:rPr>
        <w:t xml:space="preserve">  </w:t>
      </w:r>
      <w:r>
        <w:rPr>
          <w:rFonts w:hint="eastAsia" w:ascii="宋体" w:hAnsi="宋体" w:cs="宋体"/>
          <w:bCs/>
        </w:rPr>
        <w:drawing>
          <wp:inline distT="0" distB="0" distL="114300" distR="114300">
            <wp:extent cx="2272665" cy="2614930"/>
            <wp:effectExtent l="0" t="0" r="0" b="0"/>
            <wp:docPr id="63" name="图片 6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IMG_257"/>
                    <pic:cNvPicPr>
                      <a:picLocks noChangeAspect="1"/>
                    </pic:cNvPicPr>
                  </pic:nvPicPr>
                  <pic:blipFill>
                    <a:blip r:embed="rId31"/>
                    <a:stretch>
                      <a:fillRect/>
                    </a:stretch>
                  </pic:blipFill>
                  <pic:spPr>
                    <a:xfrm>
                      <a:off x="0" y="0"/>
                      <a:ext cx="2280578" cy="2623522"/>
                    </a:xfrm>
                    <a:prstGeom prst="rect">
                      <a:avLst/>
                    </a:prstGeom>
                    <a:noFill/>
                    <a:ln w="9525">
                      <a:noFill/>
                    </a:ln>
                  </pic:spPr>
                </pic:pic>
              </a:graphicData>
            </a:graphic>
          </wp:inline>
        </w:drawing>
      </w:r>
    </w:p>
    <w:p>
      <w:pPr>
        <w:pStyle w:val="3"/>
        <w:widowControl/>
        <w:spacing w:line="360" w:lineRule="auto"/>
        <w:ind w:firstLine="480"/>
        <w:jc w:val="center"/>
        <w:rPr>
          <w:rFonts w:ascii="宋体" w:hAnsi="宋体" w:cs="宋体"/>
          <w:b/>
        </w:rPr>
      </w:pPr>
      <w:r>
        <w:rPr>
          <w:rFonts w:hint="eastAsia" w:ascii="宋体" w:hAnsi="宋体" w:cs="宋体"/>
          <w:b/>
        </w:rPr>
        <w:t>开展科学做好入学准备，轻松做好有效衔接教育讲座</w:t>
      </w:r>
    </w:p>
    <w:p>
      <w:pPr>
        <w:pStyle w:val="3"/>
        <w:widowControl/>
        <w:spacing w:line="360" w:lineRule="auto"/>
        <w:ind w:firstLine="480"/>
        <w:rPr>
          <w:rFonts w:hint="eastAsia" w:ascii="宋体" w:hAnsi="宋体" w:cs="宋体"/>
        </w:rPr>
      </w:pPr>
      <w:r>
        <w:rPr>
          <w:rFonts w:hint="eastAsia" w:ascii="宋体" w:hAnsi="宋体" w:cs="宋体"/>
        </w:rPr>
        <w:t>教育就像养花一样，一边养一边看，一边静待花开，既要用心，也要灌溉。只有童心能够唤醒童心，只有爱心能够滋润童心，学会用儿童的眼睛去观察，用儿童的耳朵去倾听，用儿童的兴趣去探寻，用儿童的情感去热爱。科学的入学准备，只有成人是全心全意为儿童，和儿童有一样心灵的，成人才会变成儿童，继而支持儿童的发展。通过本次“科学做好入学准备的宣传活动”，进一步帮助我园家长和教师转变观念，认识到儿童身心发展规律及其年龄特点，正视自己的角色定位，认识到入学准备的价值，为孩子科学做好入学准备营造了良好的社会环境，为孩子们的身心健康，未来发展奠定良好的基础。</w:t>
      </w:r>
    </w:p>
    <w:p>
      <w:pPr>
        <w:pStyle w:val="3"/>
        <w:widowControl/>
        <w:spacing w:line="360" w:lineRule="auto"/>
        <w:ind w:firstLine="480"/>
        <w:rPr>
          <w:rFonts w:ascii="宋体" w:hAnsi="宋体" w:cs="宋体"/>
        </w:rPr>
      </w:pPr>
      <w:r>
        <w:rPr>
          <w:rFonts w:hint="eastAsia" w:ascii="宋体" w:hAnsi="宋体" w:cs="宋体"/>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120736"/>
    <w:multiLevelType w:val="singleLevel"/>
    <w:tmpl w:val="C6120736"/>
    <w:lvl w:ilvl="0" w:tentative="0">
      <w:start w:val="1"/>
      <w:numFmt w:val="chineseCounting"/>
      <w:suff w:val="nothing"/>
      <w:lvlText w:val="%1、"/>
      <w:lvlJc w:val="left"/>
      <w:rPr>
        <w:rFonts w:hint="eastAsia"/>
      </w:rPr>
    </w:lvl>
  </w:abstractNum>
  <w:abstractNum w:abstractNumId="1">
    <w:nsid w:val="4C786FB2"/>
    <w:multiLevelType w:val="multilevel"/>
    <w:tmpl w:val="4C786FB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B0"/>
    <w:rsid w:val="000A2C5A"/>
    <w:rsid w:val="00110773"/>
    <w:rsid w:val="00462362"/>
    <w:rsid w:val="004E1406"/>
    <w:rsid w:val="004E6579"/>
    <w:rsid w:val="005E40D0"/>
    <w:rsid w:val="006A7083"/>
    <w:rsid w:val="00754DB8"/>
    <w:rsid w:val="009F6BCC"/>
    <w:rsid w:val="00A437B0"/>
    <w:rsid w:val="00B21A8D"/>
    <w:rsid w:val="00B46C5E"/>
    <w:rsid w:val="00C059E8"/>
    <w:rsid w:val="00C41D61"/>
    <w:rsid w:val="00D06A8C"/>
    <w:rsid w:val="00DF0BA4"/>
    <w:rsid w:val="00E077C5"/>
    <w:rsid w:val="00F07284"/>
    <w:rsid w:val="2F252DC5"/>
    <w:rsid w:val="3F973373"/>
    <w:rsid w:val="4B8B7E19"/>
    <w:rsid w:val="72593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jc w:val="left"/>
    </w:pPr>
    <w:rPr>
      <w:kern w:val="0"/>
      <w:sz w:val="24"/>
    </w:rPr>
  </w:style>
  <w:style w:type="character" w:customStyle="1" w:styleId="6">
    <w:name w:val="批注框文本 Char"/>
    <w:basedOn w:val="5"/>
    <w:link w:val="2"/>
    <w:uiPriority w:val="0"/>
    <w:rPr>
      <w:rFonts w:ascii="Calibri" w:hAnsi="Calibri"/>
      <w:kern w:val="2"/>
      <w:sz w:val="18"/>
      <w:szCs w:val="18"/>
    </w:rPr>
  </w:style>
  <w:style w:type="paragraph" w:styleId="7">
    <w:name w:val="List Paragraph"/>
    <w:basedOn w:val="1"/>
    <w:semiHidden/>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3B334E-5ED4-4FEB-9583-C36A61D00973}">
  <ds:schemaRefs/>
</ds:datastoreItem>
</file>

<file path=docProps/app.xml><?xml version="1.0" encoding="utf-8"?>
<Properties xmlns="http://schemas.openxmlformats.org/officeDocument/2006/extended-properties" xmlns:vt="http://schemas.openxmlformats.org/officeDocument/2006/docPropsVTypes">
  <Template>Normal</Template>
  <Pages>9</Pages>
  <Words>1785</Words>
  <Characters>1785</Characters>
  <Lines>71</Lines>
  <Paragraphs>42</Paragraphs>
  <TotalTime>188</TotalTime>
  <ScaleCrop>false</ScaleCrop>
  <LinksUpToDate>false</LinksUpToDate>
  <CharactersWithSpaces>3528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2020-05-15T01:40:41Z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